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Bdr>
          <w:bottom w:val="single" w:sz="12" w:space="6" w:color="1478CE"/>
        </w:pBdr>
        <w:bidi/>
        <w:spacing w:before="0" w:after="360"/>
      </w:pPr>
      <w:r>
        <w:rPr>
          <w:b/>
          <w:bCs/>
          <w:color w:val="1478CE"/>
          <w:sz w:val="30"/>
          <w:szCs w:val="30"/>
          <w:rtl/>
        </w:rPr>
        <w:t xml:space="preserve">فريق توضيحي — أسماء خيالية</w:t>
      </w:r>
    </w:p>
    <w:p>
      <w:pPr>
        <w:bidi/>
        <w:spacing w:before="0" w:after="60"/>
        <w:jc w:val="center"/>
      </w:pPr>
      <w:r>
        <w:rPr>
          <w:b/>
          <w:bCs/>
          <w:sz w:val="42"/>
          <w:szCs w:val="42"/>
          <w:rtl/>
        </w:rPr>
        <w:t xml:space="preserve">محضر اجتماع — مثال توضيحي</w:t>
      </w:r>
    </w:p>
    <w:p>
      <w:pPr>
        <w:bidi/>
        <w:spacing w:before="0" w:after="240"/>
        <w:jc w:val="center"/>
      </w:pPr>
      <w:r>
        <w:rPr>
          <w:b/>
          <w:bCs/>
          <w:color w:val="5F5F66"/>
          <w:sz w:val="27"/>
          <w:szCs w:val="27"/>
          <w:rtl/>
        </w:rPr>
        <w:t xml:space="preserve">مراجعة قصيرة لخطة الإطلاق</w:t>
      </w:r>
    </w:p>
    <w:tbl>
      <w:tblPr>
        <w:bidiVisual/>
        <w:tblW w:w="9638" w:type="dxa"/>
        <w:tblBorders>
          <w:top w:val="single" w:sz="4" w:space="0" w:color="C8C8C4"/>
          <w:left w:val="nil" w:sz="4" w:space="0" w:color="C8C8C4"/>
          <w:bottom w:val="single" w:sz="4" w:space="0" w:color="C8C8C4"/>
          <w:right w:val="nil" w:sz="4" w:space="0" w:color="C8C8C4"/>
          <w:insideH w:val="single" w:sz="4" w:space="0" w:color="C8C8C4"/>
          <w:insideV w:val="nil" w:sz="4" w:space="0" w:color="C8C8C4"/>
        </w:tblBorders>
        <w:tblLayout w:type="fixed"/>
        <w:tblCellMar>
          <w:top w:w="60" w:type="dxa"/>
          <w:left w:w="100" w:type="dxa"/>
          <w:bottom w:w="60" w:type="dxa"/>
          <w:right w:w="100" w:type="dxa"/>
        </w:tblCellMar>
      </w:tblPr>
      <w:tblGrid>
        <w:gridCol w:w="2600"/>
        <w:gridCol w:w="7038"/>
      </w:tblGrid>
      <w:tr>
        <w:trPr>
          <w:cantSplit/>
        </w:trPr>
        <w:tc>
          <w:tcPr>
            <w:tcW w:w="2600" w:type="dxa"/>
          </w:tcPr>
          <w:p>
            <w:pPr>
              <w:bidi/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  <w:rtl/>
              </w:rPr>
              <w:t xml:space="preserve">التاريخ الهجري</w:t>
            </w:r>
          </w:p>
        </w:tc>
        <w:tc>
          <w:tcPr>
            <w:tcW w:w="7038" w:type="dxa"/>
          </w:tcPr>
          <w:p>
            <w:pPr>
              <w:bidi/>
              <w:spacing w:before="0" w:after="0"/>
            </w:pPr>
            <w:r>
              <w:rPr>
                <w:rtl/>
              </w:rPr>
              <w:t xml:space="preserve">الاثنين، ١ جمادى الأولى ١٤٤٨ هـ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bidi/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  <w:rtl/>
              </w:rPr>
              <w:t xml:space="preserve">التاريخ الميلادي</w:t>
            </w:r>
          </w:p>
        </w:tc>
        <w:tc>
          <w:tcPr>
            <w:tcW w:w="7038" w:type="dxa"/>
          </w:tcPr>
          <w:p>
            <w:pPr>
              <w:bidi/>
              <w:spacing w:before="0" w:after="0"/>
            </w:pPr>
            <w:r>
              <w:rPr>
                <w:rtl/>
              </w:rPr>
              <w:t xml:space="preserve">الاثنين، ١٢ أكتوبر ٢٠٢٦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bidi/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  <w:rtl/>
              </w:rPr>
              <w:t xml:space="preserve">الوقت</w:t>
            </w:r>
          </w:p>
        </w:tc>
        <w:tc>
          <w:tcPr>
            <w:tcW w:w="7038" w:type="dxa"/>
          </w:tcPr>
          <w:p>
            <w:pPr>
              <w:bidi/>
              <w:spacing w:before="0" w:after="0"/>
            </w:pPr>
            <w:r>
              <w:rPr>
                <w:rtl/>
              </w:rPr>
              <w:t xml:space="preserve">١٠:٠٠ ص</w:t>
            </w:r>
            <w:r>
              <w:rPr/>
              <w:t xml:space="preserve"> UTC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bidi/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  <w:rtl/>
              </w:rPr>
              <w:t xml:space="preserve">المكان أو المنصة</w:t>
            </w:r>
          </w:p>
        </w:tc>
        <w:tc>
          <w:tcPr>
            <w:tcW w:w="7038" w:type="dxa"/>
          </w:tcPr>
          <w:p>
            <w:pPr>
              <w:bidi/>
              <w:spacing w:before="0" w:after="0"/>
            </w:pPr>
            <w:r>
              <w:rPr>
                <w:rtl/>
              </w:rPr>
              <w:t xml:space="preserve">اجتماع توضيحي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bidi/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  <w:rtl/>
              </w:rPr>
              <w:t xml:space="preserve">رئيس الاجتماع</w:t>
            </w:r>
          </w:p>
        </w:tc>
        <w:tc>
          <w:tcPr>
            <w:tcW w:w="7038" w:type="dxa"/>
          </w:tcPr>
          <w:p>
            <w:pPr>
              <w:bidi/>
              <w:spacing w:before="0" w:after="0"/>
            </w:pPr>
            <w:r>
              <w:rPr>
                <w:rtl/>
              </w:rPr>
              <w:t xml:space="preserve">ندى (شخصية خيالية</w:t>
            </w:r>
            <w:r>
              <w:rPr/>
              <w:t xml:space="preserve">)</w:t>
            </w:r>
          </w:p>
        </w:tc>
      </w:tr>
      <w:tr>
        <w:trPr>
          <w:cantSplit/>
        </w:trPr>
        <w:tc>
          <w:tcPr>
            <w:tcW w:w="2600" w:type="dxa"/>
          </w:tcPr>
          <w:p>
            <w:pPr>
              <w:bidi/>
              <w:spacing w:before="0" w:after="0"/>
            </w:pPr>
            <w:r>
              <w:rPr>
                <w:b/>
                <w:bCs/>
                <w:color w:val="5F5F66"/>
                <w:sz w:val="20"/>
                <w:szCs w:val="20"/>
                <w:rtl/>
              </w:rPr>
              <w:t xml:space="preserve">كاتب المحضر</w:t>
            </w:r>
          </w:p>
        </w:tc>
        <w:tc>
          <w:tcPr>
            <w:tcW w:w="7038" w:type="dxa"/>
          </w:tcPr>
          <w:p>
            <w:pPr>
              <w:bidi/>
              <w:spacing w:before="0" w:after="0"/>
            </w:pPr>
            <w:r>
              <w:rPr>
                <w:rtl/>
              </w:rPr>
              <w:t xml:space="preserve">سامي (شخصية خيالية</w:t>
            </w:r>
            <w:r>
              <w:rPr/>
              <w:t xml:space="preserve">)</w:t>
            </w:r>
          </w:p>
        </w:tc>
      </w:tr>
    </w:tbl>
    <w:p>
      <w:pPr>
        <w:bidi/>
        <w:spacing w:before="0" w:after="6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الحضور</w:t>
      </w:r>
    </w:p>
    <w:p>
      <w:pPr>
        <w:bidi/>
        <w:spacing w:before="0" w:after="40"/>
        <w:ind w:start="300" w:hanging="300"/>
      </w:pPr>
      <w:r>
        <w:rPr/>
        <w:t xml:space="preserve">•‏  </w:t>
      </w:r>
      <w:r>
        <w:rPr>
          <w:rtl/>
        </w:rPr>
        <w:t xml:space="preserve">ندى (شخصية خيالية</w:t>
      </w:r>
      <w:r>
        <w:rPr/>
        <w:t xml:space="preserve">)</w:t>
      </w:r>
    </w:p>
    <w:p>
      <w:pPr>
        <w:bidi/>
        <w:spacing w:before="0" w:after="40"/>
        <w:ind w:start="300" w:hanging="300"/>
      </w:pPr>
      <w:r>
        <w:rPr/>
        <w:t xml:space="preserve">•‏  </w:t>
      </w:r>
      <w:r>
        <w:rPr>
          <w:rtl/>
        </w:rPr>
        <w:t xml:space="preserve">سامي (شخصية خيالية</w:t>
      </w:r>
      <w:r>
        <w:rPr/>
        <w:t xml:space="preserve">)</w:t>
      </w:r>
    </w:p>
    <w:p>
      <w:pPr>
        <w:bidi/>
        <w:spacing w:before="0" w:after="6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الغائبون</w:t>
      </w:r>
    </w:p>
    <w:p>
      <w:pPr>
        <w:bidi/>
        <w:spacing w:before="0" w:after="80"/>
      </w:pPr>
      <w:r>
        <w:rPr>
          <w:color w:val="5F5F66"/>
        </w:rPr>
        <w:t xml:space="preserve">—</w:t>
      </w:r>
    </w:p>
    <w:p>
      <w:pPr>
        <w:bidi/>
        <w:spacing w:before="0" w:after="6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جدول الأعمال</w:t>
      </w:r>
    </w:p>
    <w:p>
      <w:pPr>
        <w:bidi/>
        <w:spacing w:before="0" w:after="60"/>
        <w:ind w:start="420" w:hanging="420"/>
      </w:pPr>
      <w:r>
        <w:rPr>
          <w:b/>
          <w:bCs/>
          <w:rtl/>
        </w:rPr>
        <w:t xml:space="preserve">١</w:t>
      </w:r>
      <w:r>
        <w:rPr>
          <w:b/>
          <w:bCs/>
        </w:rPr>
        <w:t xml:space="preserve">.‏  </w:t>
      </w:r>
      <w:r>
        <w:rPr>
          <w:rtl/>
        </w:rPr>
        <w:t xml:space="preserve">خطة الإطلاق</w:t>
      </w:r>
    </w:p>
    <w:p>
      <w:pPr>
        <w:bidi/>
        <w:spacing w:before="0" w:after="6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ملخص النقاش</w:t>
      </w:r>
    </w:p>
    <w:p>
      <w:pPr>
        <w:keepNext/>
        <w:bidi/>
        <w:spacing w:before="0" w:after="40"/>
      </w:pPr>
      <w:r>
        <w:rPr>
          <w:b/>
          <w:bCs/>
          <w:sz w:val="22"/>
          <w:szCs w:val="22"/>
          <w:rtl/>
        </w:rPr>
        <w:t xml:space="preserve">خطة الإطلاق</w:t>
      </w:r>
    </w:p>
    <w:p>
      <w:pPr>
        <w:bidi/>
        <w:spacing w:before="0" w:after="120"/>
      </w:pPr>
      <w:r>
        <w:rPr>
          <w:rtl/>
        </w:rPr>
        <w:t xml:space="preserve">إطلاق النسخة التجريبية يوم الأحد ومراجعة النتائج بعدها بأسبوع</w:t>
      </w:r>
      <w:r>
        <w:rPr/>
        <w:t xml:space="preserve">.</w:t>
      </w:r>
    </w:p>
    <w:p>
      <w:pPr>
        <w:bidi/>
        <w:spacing w:before="0" w:after="120"/>
      </w:pPr>
      <w:r>
        <w:rPr>
          <w:rtl/>
        </w:rPr>
        <w:t xml:space="preserve">مثال توضيحي مكتوب؛ لا يمثل اجتماعًا حقيقيًا أو ناتج تعرف على الكلام</w:t>
      </w:r>
      <w:r>
        <w:rPr/>
        <w:t xml:space="preserve">.</w:t>
      </w:r>
    </w:p>
    <w:p>
      <w:pPr>
        <w:bidi/>
        <w:spacing w:before="0" w:after="6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القرارات</w:t>
      </w:r>
    </w:p>
    <w:p>
      <w:pPr>
        <w:bidi/>
        <w:spacing w:before="0" w:after="60"/>
        <w:ind w:start="1300" w:hanging="1300"/>
      </w:pPr>
      <w:r>
        <w:rPr>
          <w:b/>
          <w:bCs/>
          <w:rtl/>
        </w:rPr>
        <w:t xml:space="preserve">قرار رقم ١</w:t>
      </w:r>
      <w:r>
        <w:rPr>
          <w:b/>
          <w:bCs/>
        </w:rPr>
        <w:t xml:space="preserve">‏  </w:t>
      </w:r>
      <w:r>
        <w:rPr>
          <w:rtl/>
        </w:rPr>
        <w:t xml:space="preserve">إطلاق النسخة التجريبية يوم الأحد ومراجعة النتائج بعدها بأسبوع. (ندى (شخصية خيالية</w:t>
      </w:r>
      <w:r>
        <w:rPr/>
        <w:t xml:space="preserve">))</w:t>
      </w:r>
    </w:p>
    <w:p>
      <w:pPr>
        <w:bidi/>
        <w:spacing w:before="0" w:after="6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المهام</w:t>
      </w:r>
    </w:p>
    <w:tbl>
      <w:tblPr>
        <w:bidiVisual/>
        <w:tblW w:w="9638" w:type="dxa"/>
        <w:tblBorders>
          <w:top w:val="single" w:sz="4" w:space="0" w:color="C8C8C4"/>
          <w:left w:val="single" w:sz="4" w:space="0" w:color="C8C8C4"/>
          <w:bottom w:val="single" w:sz="4" w:space="0" w:color="C8C8C4"/>
          <w:right w:val="single" w:sz="4" w:space="0" w:color="C8C8C4"/>
          <w:insideH w:val="single" w:sz="4" w:space="0" w:color="C8C8C4"/>
          <w:insideV w:val="single" w:sz="4" w:space="0" w:color="C8C8C4"/>
        </w:tblBorders>
        <w:tblLayout w:type="fixed"/>
        <w:tblCellMar>
          <w:top w:w="60" w:type="dxa"/>
          <w:left w:w="100" w:type="dxa"/>
          <w:bottom w:w="60" w:type="dxa"/>
          <w:right w:w="100" w:type="dxa"/>
        </w:tblCellMar>
      </w:tblPr>
      <w:tblGrid>
        <w:gridCol w:w="771"/>
        <w:gridCol w:w="5012"/>
        <w:gridCol w:w="2120"/>
        <w:gridCol w:w="1735"/>
      </w:tblGrid>
      <w:tr>
        <w:trPr>
          <w:tblHeader/>
          <w:cantSplit/>
        </w:trPr>
        <w:tc>
          <w:tcPr>
            <w:tcW w:w="771" w:type="dxa"/>
            <w:shd w:val="clear" w:color="auto" w:fill="EFEFEB"/>
          </w:tcPr>
          <w:p>
            <w:pPr>
              <w:bidi/>
              <w:spacing w:before="0" w:after="0"/>
            </w:pPr>
            <w:r>
              <w:rPr>
                <w:b/>
                <w:bCs/>
                <w:sz w:val="19"/>
                <w:szCs w:val="19"/>
                <w:rtl/>
              </w:rPr>
              <w:t xml:space="preserve">م</w:t>
            </w:r>
          </w:p>
        </w:tc>
        <w:tc>
          <w:tcPr>
            <w:tcW w:w="5012" w:type="dxa"/>
            <w:shd w:val="clear" w:color="auto" w:fill="EFEFEB"/>
          </w:tcPr>
          <w:p>
            <w:pPr>
              <w:bidi/>
              <w:spacing w:before="0" w:after="0"/>
            </w:pPr>
            <w:r>
              <w:rPr>
                <w:b/>
                <w:bCs/>
                <w:sz w:val="19"/>
                <w:szCs w:val="19"/>
                <w:rtl/>
              </w:rPr>
              <w:t xml:space="preserve">المهمة</w:t>
            </w:r>
          </w:p>
        </w:tc>
        <w:tc>
          <w:tcPr>
            <w:tcW w:w="2120" w:type="dxa"/>
            <w:shd w:val="clear" w:color="auto" w:fill="EFEFEB"/>
          </w:tcPr>
          <w:p>
            <w:pPr>
              <w:bidi/>
              <w:spacing w:before="0" w:after="0"/>
            </w:pPr>
            <w:r>
              <w:rPr>
                <w:b/>
                <w:bCs/>
                <w:sz w:val="19"/>
                <w:szCs w:val="19"/>
                <w:rtl/>
              </w:rPr>
              <w:t xml:space="preserve">المسؤول</w:t>
            </w:r>
          </w:p>
        </w:tc>
        <w:tc>
          <w:tcPr>
            <w:tcW w:w="1735" w:type="dxa"/>
            <w:shd w:val="clear" w:color="auto" w:fill="EFEFEB"/>
          </w:tcPr>
          <w:p>
            <w:pPr>
              <w:bidi/>
              <w:spacing w:before="0" w:after="0"/>
            </w:pPr>
            <w:r>
              <w:rPr>
                <w:b/>
                <w:bCs/>
                <w:sz w:val="19"/>
                <w:szCs w:val="19"/>
                <w:rtl/>
              </w:rPr>
              <w:t xml:space="preserve">الموعد النهائي</w:t>
            </w:r>
          </w:p>
        </w:tc>
      </w:tr>
      <w:tr>
        <w:trPr>
          <w:cantSplit/>
        </w:trPr>
        <w:tc>
          <w:tcPr>
            <w:tcW w:w="771" w:type="dxa"/>
          </w:tcPr>
          <w:p>
            <w:pPr>
              <w:bidi/>
              <w:spacing w:before="0" w:after="0"/>
            </w:pPr>
            <w:r>
              <w:rPr>
                <w:sz w:val="19"/>
                <w:szCs w:val="19"/>
                <w:rtl/>
              </w:rPr>
              <w:t xml:space="preserve">١</w:t>
            </w:r>
          </w:p>
        </w:tc>
        <w:tc>
          <w:tcPr>
            <w:tcW w:w="5012" w:type="dxa"/>
          </w:tcPr>
          <w:p>
            <w:pPr>
              <w:bidi/>
              <w:spacing w:before="0" w:after="0"/>
            </w:pPr>
            <w:r>
              <w:rPr>
                <w:sz w:val="19"/>
                <w:szCs w:val="19"/>
                <w:rtl/>
              </w:rPr>
              <w:t xml:space="preserve">إرسال خطة الإطلاق</w:t>
            </w:r>
          </w:p>
        </w:tc>
        <w:tc>
          <w:tcPr>
            <w:tcW w:w="2120" w:type="dxa"/>
          </w:tcPr>
          <w:p>
            <w:pPr>
              <w:bidi/>
              <w:spacing w:before="0" w:after="0"/>
            </w:pPr>
            <w:r>
              <w:rPr>
                <w:sz w:val="19"/>
                <w:szCs w:val="19"/>
                <w:rtl/>
              </w:rPr>
              <w:t xml:space="preserve">سامي (شخصية خيالية</w:t>
            </w:r>
            <w:r>
              <w:rPr>
                <w:sz w:val="19"/>
                <w:szCs w:val="19"/>
              </w:rPr>
              <w:t xml:space="preserve">)</w:t>
            </w:r>
          </w:p>
        </w:tc>
        <w:tc>
          <w:tcPr>
            <w:tcW w:w="1735" w:type="dxa"/>
          </w:tcPr>
          <w:p>
            <w:pPr>
              <w:bidi/>
              <w:spacing w:before="0" w:after="0"/>
            </w:pPr>
            <w:r>
              <w:rPr>
                <w:sz w:val="19"/>
                <w:szCs w:val="19"/>
                <w:rtl/>
              </w:rPr>
              <w:t xml:space="preserve">الخميس</w:t>
            </w:r>
          </w:p>
        </w:tc>
      </w:tr>
    </w:tbl>
    <w:p>
      <w:pPr>
        <w:bidi/>
        <w:spacing w:before="0" w:after="120"/>
      </w:pPr>
    </w:p>
    <w:p>
      <w:pPr>
        <w:keepNext/>
        <w:bidi/>
        <w:spacing w:before="0" w:after="80"/>
      </w:pPr>
      <w:r>
        <w:rPr>
          <w:b/>
          <w:bCs/>
          <w:color w:val="1478CE"/>
          <w:sz w:val="26"/>
          <w:szCs w:val="26"/>
          <w:rtl/>
        </w:rPr>
        <w:t xml:space="preserve">الاعتماد</w:t>
      </w:r>
    </w:p>
    <w:tbl>
      <w:tblPr>
        <w:bidiVisual/>
        <w:tblW w:w="9638" w:type="dxa"/>
        <w:tblBorders>
          <w:top w:val="nil" w:sz="4" w:space="0" w:color="C8C8C4"/>
          <w:left w:val="nil" w:sz="4" w:space="0" w:color="C8C8C4"/>
          <w:bottom w:val="nil" w:sz="4" w:space="0" w:color="C8C8C4"/>
          <w:right w:val="nil" w:sz="4" w:space="0" w:color="C8C8C4"/>
          <w:insideH w:val="nil" w:sz="4" w:space="0" w:color="C8C8C4"/>
          <w:insideV w:val="nil" w:sz="4" w:space="0" w:color="C8C8C4"/>
        </w:tblBorders>
        <w:tblLayout w:type="fixed"/>
        <w:tblCellMar>
          <w:top w:w="60" w:type="dxa"/>
          <w:left w:w="100" w:type="dxa"/>
          <w:bottom w:w="60" w:type="dxa"/>
          <w:right w:w="100" w:type="dxa"/>
        </w:tblCellMar>
      </w:tblPr>
      <w:tblGrid>
        <w:gridCol w:w="4819"/>
        <w:gridCol w:w="4819"/>
      </w:tblGrid>
      <w:tr>
        <w:trPr>
          <w:cantSplit/>
        </w:trPr>
        <w:tc>
          <w:tcPr>
            <w:tcW w:w="4819" w:type="dxa"/>
          </w:tcPr>
          <w:p>
            <w:pPr>
              <w:keepNext/>
              <w:bidi/>
              <w:spacing w:before="0" w:after="200"/>
            </w:pPr>
            <w:r>
              <w:rPr>
                <w:b/>
                <w:bCs/>
                <w:sz w:val="22"/>
                <w:szCs w:val="22"/>
                <w:rtl/>
              </w:rPr>
              <w:t xml:space="preserve">رئيس الاجتماع</w:t>
            </w:r>
          </w:p>
          <w:p>
            <w:pPr>
              <w:keepNext/>
              <w:bidi/>
              <w:spacing w:before="0" w:after="240"/>
            </w:pPr>
            <w:r>
              <w:rPr>
                <w:color w:val="5F5F66"/>
                <w:rtl/>
              </w:rPr>
              <w:t xml:space="preserve">الاسم</w:t>
            </w:r>
            <w:r>
              <w:rPr>
                <w:color w:val="5F5F66"/>
              </w:rPr>
              <w:t xml:space="preserve">: </w:t>
            </w:r>
            <w:r>
              <w:rPr>
                <w:rtl/>
              </w:rPr>
              <w:t xml:space="preserve">ندى (شخصية خيالية</w:t>
            </w:r>
            <w:r>
              <w:rPr/>
              <w:t xml:space="preserve">)</w:t>
            </w:r>
          </w:p>
          <w:p>
            <w:pPr>
              <w:keepNext/>
              <w:bidi/>
              <w:spacing w:before="0" w:after="240"/>
            </w:pPr>
            <w:r>
              <w:rPr>
                <w:color w:val="5F5F66"/>
                <w:rtl/>
              </w:rPr>
              <w:t xml:space="preserve">التوقيع</w:t>
            </w:r>
            <w:r>
              <w:rPr>
                <w:color w:val="5F5F66"/>
              </w:rPr>
              <w:t xml:space="preserve">: </w:t>
            </w:r>
            <w:r>
              <w:rPr/>
              <w:t xml:space="preserve">______________________</w:t>
            </w:r>
          </w:p>
          <w:p>
            <w:pPr>
              <w:bidi/>
              <w:spacing w:before="0" w:after="0"/>
            </w:pPr>
            <w:r>
              <w:rPr>
                <w:color w:val="5F5F66"/>
                <w:rtl/>
              </w:rPr>
              <w:t xml:space="preserve">التاريخ</w:t>
            </w:r>
            <w:r>
              <w:rPr>
                <w:color w:val="5F5F66"/>
              </w:rPr>
              <w:t xml:space="preserve">: </w:t>
            </w:r>
            <w:r>
              <w:rPr/>
              <w:t xml:space="preserve">______________________</w:t>
            </w:r>
          </w:p>
        </w:tc>
        <w:tc>
          <w:tcPr>
            <w:tcW w:w="4819" w:type="dxa"/>
          </w:tcPr>
          <w:p>
            <w:pPr>
              <w:keepNext/>
              <w:bidi/>
              <w:spacing w:before="0" w:after="200"/>
            </w:pPr>
            <w:r>
              <w:rPr>
                <w:b/>
                <w:bCs/>
                <w:sz w:val="22"/>
                <w:szCs w:val="22"/>
                <w:rtl/>
              </w:rPr>
              <w:t xml:space="preserve">كاتب المحضر</w:t>
            </w:r>
          </w:p>
          <w:p>
            <w:pPr>
              <w:keepNext/>
              <w:bidi/>
              <w:spacing w:before="0" w:after="240"/>
            </w:pPr>
            <w:r>
              <w:rPr>
                <w:color w:val="5F5F66"/>
                <w:rtl/>
              </w:rPr>
              <w:t xml:space="preserve">الاسم</w:t>
            </w:r>
            <w:r>
              <w:rPr>
                <w:color w:val="5F5F66"/>
              </w:rPr>
              <w:t xml:space="preserve">: </w:t>
            </w:r>
            <w:r>
              <w:rPr>
                <w:rtl/>
              </w:rPr>
              <w:t xml:space="preserve">سامي (شخصية خيالية</w:t>
            </w:r>
            <w:r>
              <w:rPr/>
              <w:t xml:space="preserve">)</w:t>
            </w:r>
          </w:p>
          <w:p>
            <w:pPr>
              <w:keepNext/>
              <w:bidi/>
              <w:spacing w:before="0" w:after="240"/>
            </w:pPr>
            <w:r>
              <w:rPr>
                <w:color w:val="5F5F66"/>
                <w:rtl/>
              </w:rPr>
              <w:t xml:space="preserve">التوقيع</w:t>
            </w:r>
            <w:r>
              <w:rPr>
                <w:color w:val="5F5F66"/>
              </w:rPr>
              <w:t xml:space="preserve">: </w:t>
            </w:r>
            <w:r>
              <w:rPr/>
              <w:t xml:space="preserve">______________________</w:t>
            </w:r>
          </w:p>
          <w:p>
            <w:pPr>
              <w:bidi/>
              <w:spacing w:before="0" w:after="0"/>
            </w:pPr>
            <w:r>
              <w:rPr>
                <w:color w:val="5F5F66"/>
                <w:rtl/>
              </w:rPr>
              <w:t xml:space="preserve">التاريخ</w:t>
            </w:r>
            <w:r>
              <w:rPr>
                <w:color w:val="5F5F66"/>
              </w:rPr>
              <w:t xml:space="preserve">: </w:t>
            </w:r>
            <w:r>
              <w:rPr/>
              <w:t xml:space="preserve">______________________</w:t>
            </w:r>
          </w:p>
        </w:tc>
      </w:tr>
    </w:tbl>
    <w:sectPr>
      <w:footerReference w:type="default" r:id="rIdFooter"/>
      <w:pgSz w:w="11906" w:h="16838"/>
      <w:pgMar w:top="1134" w:right="1134" w:bottom="1134" w:left="1134" w:header="567" w:footer="567" w:gutter="0"/>
      <w:bidi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bidi/>
      <w:spacing w:before="0" w:after="0"/>
      <w:jc w:val="center"/>
    </w:pPr>
    <w:r>
      <w:rPr>
        <w:color w:val="5F5F66"/>
        <w:sz w:val="16"/>
        <w:szCs w:val="16"/>
        <w:rtl/>
      </w:rPr>
      <w:t xml:space="preserve">أُعدّ باستخدام قرار</w:t>
    </w:r>
    <w:r>
      <w:rPr>
        <w:color w:val="5F5F66"/>
        <w:sz w:val="16"/>
        <w:szCs w:val="16"/>
      </w:rPr>
      <w:t xml:space="preserve"> (getqarar.com) · </w:t>
    </w:r>
    <w:r>
      <w:rPr>
        <w:color w:val="5F5F66"/>
        <w:sz w:val="16"/>
        <w:szCs w:val="16"/>
        <w:rtl/>
      </w:rPr>
      <w:t xml:space="preserve">مثال توضيحي مكتوب؛ لا يمثل اجتماعًا حقيقيًا أو ناتج تعرف على الكلام</w:t>
    </w:r>
    <w:r>
      <w:rPr>
        <w:color w:val="5F5F66"/>
        <w:sz w:val="16"/>
        <w:szCs w:val="16"/>
      </w:rPr>
      <w:t xml:space="preserve">. · </w:t>
    </w:r>
    <w:fldSimple w:instr=" PAGE ">
      <w:r>
        <w:t>1</w:t>
      </w:r>
    </w:fldSimple>
    <w:r>
      <w:rPr>
        <w:color w:val="5F5F66"/>
        <w:sz w:val="16"/>
        <w:szCs w:val="16"/>
      </w:rPr>
      <w:t xml:space="preserve"> / </w:t>
    </w:r>
    <w:fldSimple w:instr=" NUMPAGES ">
      <w:r>
        <w:t>1</w:t>
      </w:r>
    </w:fldSimple>
  </w:p>
</w:ftr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Tahoma"/>
        <w:sz w:val="21"/>
        <w:szCs w:val="21"/>
        <w:lang w:val="ar-SA" w:bidi="ar-SA"/>
      </w:rPr>
    </w:rPrDefault>
    <w:pPrDefault>
      <w:pPr>
        <w:spacing w:line="288" w:lineRule="auto"/>
      </w:pPr>
    </w:pPrDefault>
  </w:docDefaults>
  <w:style w:type="paragraph" w:default="1" w:styleId="Normal">
    <w:name w:val="Normal"/>
    <w:qFormat/>
    <w:rPr>
      <w:rFonts w:ascii="Arial" w:hAnsi="Arial" w:eastAsia="Arial" w:cs="Tahoma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